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5E432" w14:textId="07C0F974" w:rsidR="00CC7420" w:rsidRDefault="00770D99" w:rsidP="00CC7420">
      <w:pPr>
        <w:jc w:val="center"/>
        <w:rPr>
          <w:b/>
          <w:sz w:val="28"/>
          <w:szCs w:val="28"/>
        </w:rPr>
      </w:pPr>
      <w:r w:rsidRPr="00CC7420">
        <w:rPr>
          <w:b/>
          <w:noProof/>
          <w:sz w:val="28"/>
          <w:szCs w:val="28"/>
        </w:rPr>
        <w:drawing>
          <wp:inline distT="0" distB="0" distL="0" distR="0" wp14:anchorId="68C35911" wp14:editId="40B5566A">
            <wp:extent cx="1351915" cy="20383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578" cy="204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F19F4" w14:textId="1653DE4D" w:rsidR="0041000A" w:rsidRPr="00770D99" w:rsidRDefault="0041000A" w:rsidP="00A9388E">
      <w:pPr>
        <w:jc w:val="center"/>
        <w:rPr>
          <w:rFonts w:ascii="Georgia" w:hAnsi="Georgia"/>
          <w:b/>
          <w:sz w:val="28"/>
          <w:szCs w:val="28"/>
        </w:rPr>
      </w:pPr>
      <w:r w:rsidRPr="00770D99">
        <w:rPr>
          <w:rFonts w:ascii="Georgia" w:hAnsi="Georgia"/>
          <w:b/>
          <w:sz w:val="28"/>
          <w:szCs w:val="28"/>
        </w:rPr>
        <w:t>Bradford School</w:t>
      </w:r>
    </w:p>
    <w:p w14:paraId="618AAFAE" w14:textId="6341CDD5" w:rsidR="00EF4908" w:rsidRPr="00770D99" w:rsidRDefault="00D6210B" w:rsidP="000557BA">
      <w:pPr>
        <w:jc w:val="center"/>
        <w:rPr>
          <w:rFonts w:ascii="Georgia" w:hAnsi="Georgia"/>
          <w:b/>
          <w:sz w:val="28"/>
          <w:szCs w:val="28"/>
        </w:rPr>
      </w:pPr>
      <w:r w:rsidRPr="00770D99">
        <w:rPr>
          <w:rFonts w:ascii="Georgia" w:hAnsi="Georgia"/>
          <w:b/>
          <w:sz w:val="28"/>
          <w:szCs w:val="28"/>
        </w:rPr>
        <w:t>PTA</w:t>
      </w:r>
      <w:r w:rsidR="000441EF" w:rsidRPr="00770D99">
        <w:rPr>
          <w:rFonts w:ascii="Georgia" w:hAnsi="Georgia"/>
          <w:b/>
          <w:sz w:val="28"/>
          <w:szCs w:val="28"/>
        </w:rPr>
        <w:t xml:space="preserve"> </w:t>
      </w:r>
      <w:r w:rsidR="0041000A" w:rsidRPr="00770D99">
        <w:rPr>
          <w:rFonts w:ascii="Georgia" w:hAnsi="Georgia"/>
          <w:b/>
          <w:sz w:val="28"/>
          <w:szCs w:val="28"/>
        </w:rPr>
        <w:t>Meeting</w:t>
      </w:r>
      <w:r w:rsidR="006E1132" w:rsidRPr="00770D99">
        <w:rPr>
          <w:rFonts w:ascii="Georgia" w:hAnsi="Georgia"/>
          <w:b/>
          <w:sz w:val="28"/>
          <w:szCs w:val="28"/>
        </w:rPr>
        <w:t xml:space="preserve"> – </w:t>
      </w:r>
    </w:p>
    <w:p w14:paraId="66EA842F" w14:textId="53134050" w:rsidR="00D6210B" w:rsidRPr="00770D99" w:rsidRDefault="00F13E0B" w:rsidP="000557BA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October</w:t>
      </w:r>
      <w:r w:rsidR="00D52CFB">
        <w:rPr>
          <w:rFonts w:ascii="Georgia" w:hAnsi="Georgia"/>
          <w:b/>
          <w:sz w:val="28"/>
          <w:szCs w:val="28"/>
        </w:rPr>
        <w:t xml:space="preserve"> 13</w:t>
      </w:r>
      <w:r w:rsidR="001F67C6">
        <w:rPr>
          <w:rFonts w:ascii="Georgia" w:hAnsi="Georgia"/>
          <w:b/>
          <w:sz w:val="28"/>
          <w:szCs w:val="28"/>
        </w:rPr>
        <w:t>, 2021</w:t>
      </w:r>
      <w:r w:rsidR="00991719" w:rsidRPr="00770D99">
        <w:rPr>
          <w:rFonts w:ascii="Georgia" w:hAnsi="Georgia"/>
          <w:b/>
          <w:sz w:val="28"/>
          <w:szCs w:val="28"/>
        </w:rPr>
        <w:t xml:space="preserve"> – </w:t>
      </w:r>
      <w:r w:rsidR="001F67C6">
        <w:rPr>
          <w:rFonts w:ascii="Georgia" w:hAnsi="Georgia"/>
          <w:b/>
          <w:sz w:val="28"/>
          <w:szCs w:val="28"/>
        </w:rPr>
        <w:t>7</w:t>
      </w:r>
      <w:r w:rsidR="009A472B" w:rsidRPr="00770D99">
        <w:rPr>
          <w:rFonts w:ascii="Georgia" w:hAnsi="Georgia"/>
          <w:b/>
          <w:sz w:val="28"/>
          <w:szCs w:val="28"/>
        </w:rPr>
        <w:t>:00</w:t>
      </w:r>
      <w:r w:rsidR="00991719" w:rsidRPr="00770D99">
        <w:rPr>
          <w:rFonts w:ascii="Georgia" w:hAnsi="Georgia"/>
          <w:b/>
          <w:sz w:val="28"/>
          <w:szCs w:val="28"/>
        </w:rPr>
        <w:t xml:space="preserve"> </w:t>
      </w:r>
      <w:r w:rsidR="001F67C6">
        <w:rPr>
          <w:rFonts w:ascii="Georgia" w:hAnsi="Georgia"/>
          <w:b/>
          <w:sz w:val="28"/>
          <w:szCs w:val="28"/>
        </w:rPr>
        <w:t>p.m.</w:t>
      </w:r>
    </w:p>
    <w:p w14:paraId="40B6394A" w14:textId="3409F20D" w:rsidR="000557BA" w:rsidRPr="00770D99" w:rsidRDefault="0041000A" w:rsidP="00B22A33">
      <w:pPr>
        <w:jc w:val="center"/>
        <w:rPr>
          <w:rFonts w:ascii="Georgia" w:hAnsi="Georgia"/>
          <w:b/>
          <w:sz w:val="28"/>
          <w:szCs w:val="28"/>
        </w:rPr>
      </w:pPr>
      <w:r w:rsidRPr="00770D99">
        <w:rPr>
          <w:rFonts w:ascii="Georgia" w:hAnsi="Georgia"/>
          <w:b/>
          <w:sz w:val="28"/>
          <w:szCs w:val="28"/>
        </w:rPr>
        <w:t>Agenda</w:t>
      </w:r>
    </w:p>
    <w:p w14:paraId="640DB12A" w14:textId="77777777" w:rsidR="009A472B" w:rsidRDefault="009A472B" w:rsidP="00B22A33">
      <w:pPr>
        <w:jc w:val="center"/>
        <w:rPr>
          <w:rFonts w:ascii="Georgia" w:hAnsi="Georgia"/>
          <w:b/>
          <w:sz w:val="28"/>
          <w:szCs w:val="28"/>
        </w:rPr>
      </w:pPr>
    </w:p>
    <w:p w14:paraId="3948DA29" w14:textId="77777777" w:rsidR="003807F0" w:rsidRDefault="003807F0" w:rsidP="00B22A33">
      <w:pPr>
        <w:jc w:val="center"/>
        <w:rPr>
          <w:rFonts w:ascii="Georgia" w:hAnsi="Georgia"/>
          <w:b/>
          <w:sz w:val="28"/>
          <w:szCs w:val="28"/>
        </w:rPr>
      </w:pPr>
    </w:p>
    <w:p w14:paraId="31EAC147" w14:textId="77777777" w:rsidR="003807F0" w:rsidRDefault="003807F0" w:rsidP="00B22A33">
      <w:pPr>
        <w:jc w:val="center"/>
        <w:rPr>
          <w:rFonts w:ascii="Georgia" w:hAnsi="Georgia"/>
          <w:b/>
          <w:sz w:val="28"/>
          <w:szCs w:val="28"/>
        </w:rPr>
      </w:pPr>
    </w:p>
    <w:p w14:paraId="6D246BE3" w14:textId="77777777" w:rsidR="003807F0" w:rsidRPr="00750469" w:rsidRDefault="003807F0" w:rsidP="003807F0">
      <w:pPr>
        <w:widowControl w:val="0"/>
        <w:autoSpaceDE w:val="0"/>
        <w:autoSpaceDN w:val="0"/>
        <w:adjustRightInd w:val="0"/>
        <w:rPr>
          <w:rFonts w:ascii="Georgia" w:hAnsi="Georgia"/>
          <w:b/>
          <w:u w:val="single"/>
        </w:rPr>
      </w:pPr>
      <w:r w:rsidRPr="00750469">
        <w:rPr>
          <w:rFonts w:ascii="Georgia" w:hAnsi="Georgia"/>
          <w:b/>
          <w:u w:val="single"/>
        </w:rPr>
        <w:t>Meeting Minutes and Discussions</w:t>
      </w:r>
    </w:p>
    <w:p w14:paraId="294BD848" w14:textId="1885CA98" w:rsidR="003807F0" w:rsidRPr="00750469" w:rsidRDefault="00D52CFB" w:rsidP="003807F0">
      <w:pPr>
        <w:widowControl w:val="0"/>
        <w:autoSpaceDE w:val="0"/>
        <w:autoSpaceDN w:val="0"/>
        <w:adjustRightInd w:val="0"/>
        <w:rPr>
          <w:rFonts w:ascii="Georgia" w:hAnsi="Georgia"/>
        </w:rPr>
      </w:pPr>
      <w:r>
        <w:rPr>
          <w:rFonts w:ascii="Georgia" w:hAnsi="Georgia"/>
        </w:rPr>
        <w:t>October 13</w:t>
      </w:r>
      <w:r w:rsidR="001F67C6">
        <w:rPr>
          <w:rFonts w:ascii="Georgia" w:hAnsi="Georgia"/>
        </w:rPr>
        <w:t>, 2021</w:t>
      </w:r>
      <w:r w:rsidR="001F67C6">
        <w:rPr>
          <w:rFonts w:ascii="Georgia" w:hAnsi="Georgia"/>
        </w:rPr>
        <w:tab/>
      </w:r>
      <w:r w:rsidR="001F67C6">
        <w:rPr>
          <w:rFonts w:ascii="Georgia" w:hAnsi="Georgia"/>
        </w:rPr>
        <w:tab/>
        <w:t>7:00 PM</w:t>
      </w:r>
    </w:p>
    <w:p w14:paraId="5DB4FC86" w14:textId="77777777" w:rsidR="003807F0" w:rsidRPr="00750469" w:rsidRDefault="003807F0" w:rsidP="003807F0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03488DA1" w14:textId="77777777" w:rsidR="003807F0" w:rsidRPr="00BD4BD6" w:rsidRDefault="003807F0" w:rsidP="003807F0">
      <w:pPr>
        <w:rPr>
          <w:rFonts w:ascii="Georgia" w:hAnsi="Georgia"/>
          <w:b/>
          <w:sz w:val="28"/>
          <w:szCs w:val="28"/>
        </w:rPr>
      </w:pPr>
      <w:r w:rsidRPr="00750469">
        <w:rPr>
          <w:rFonts w:ascii="Georgia" w:hAnsi="Georgia"/>
        </w:rPr>
        <w:t>The meeting is called to order.</w:t>
      </w:r>
    </w:p>
    <w:p w14:paraId="1605874E" w14:textId="77777777" w:rsidR="003807F0" w:rsidRPr="00770D99" w:rsidRDefault="003807F0" w:rsidP="003807F0">
      <w:pPr>
        <w:rPr>
          <w:rFonts w:ascii="Georgia" w:hAnsi="Georgia"/>
          <w:b/>
          <w:sz w:val="28"/>
          <w:szCs w:val="28"/>
        </w:rPr>
      </w:pPr>
    </w:p>
    <w:p w14:paraId="328D3A88" w14:textId="2D63BFD0" w:rsidR="008147AB" w:rsidRDefault="00407912" w:rsidP="00407912">
      <w:pPr>
        <w:pStyle w:val="NormalWeb"/>
        <w:rPr>
          <w:rFonts w:ascii="Times" w:hAnsi="Times"/>
          <w:color w:val="000000"/>
          <w:sz w:val="27"/>
          <w:szCs w:val="27"/>
        </w:rPr>
      </w:pPr>
      <w:r w:rsidRPr="00407912">
        <w:rPr>
          <w:rFonts w:ascii="Times" w:hAnsi="Times"/>
          <w:color w:val="000000"/>
          <w:sz w:val="27"/>
          <w:szCs w:val="27"/>
        </w:rPr>
        <w:t>1.</w:t>
      </w:r>
      <w:r>
        <w:rPr>
          <w:rFonts w:ascii="Times" w:hAnsi="Times"/>
          <w:color w:val="000000"/>
          <w:sz w:val="27"/>
          <w:szCs w:val="27"/>
        </w:rPr>
        <w:t xml:space="preserve"> </w:t>
      </w:r>
      <w:r w:rsidR="008147AB">
        <w:rPr>
          <w:rFonts w:ascii="Times" w:hAnsi="Times"/>
          <w:color w:val="000000"/>
          <w:sz w:val="27"/>
          <w:szCs w:val="27"/>
        </w:rPr>
        <w:t>Call to Order, President’s Report</w:t>
      </w:r>
    </w:p>
    <w:p w14:paraId="78616C2B" w14:textId="25C7A0B4" w:rsidR="00407912" w:rsidRDefault="00407912" w:rsidP="0040791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Olivia introduces VP Jen Soch who is giving presidents report.  Jen goes over the things we have accomplished so far</w:t>
      </w:r>
      <w:r w:rsidR="00C60F45">
        <w:rPr>
          <w:rFonts w:ascii="Times" w:hAnsi="Times"/>
          <w:color w:val="000000"/>
          <w:sz w:val="27"/>
          <w:szCs w:val="27"/>
        </w:rPr>
        <w:t xml:space="preserve"> this year</w:t>
      </w:r>
      <w:r>
        <w:rPr>
          <w:rFonts w:ascii="Times" w:hAnsi="Times"/>
          <w:color w:val="000000"/>
          <w:sz w:val="27"/>
          <w:szCs w:val="27"/>
        </w:rPr>
        <w:t>.  Thank</w:t>
      </w:r>
      <w:r w:rsidR="00C60F45">
        <w:rPr>
          <w:rFonts w:ascii="Times" w:hAnsi="Times"/>
          <w:color w:val="000000"/>
          <w:sz w:val="27"/>
          <w:szCs w:val="27"/>
        </w:rPr>
        <w:t xml:space="preserve">s fund raising team for raising </w:t>
      </w:r>
      <w:r>
        <w:rPr>
          <w:rFonts w:ascii="Times" w:hAnsi="Times"/>
          <w:color w:val="000000"/>
          <w:sz w:val="27"/>
          <w:szCs w:val="27"/>
        </w:rPr>
        <w:t xml:space="preserve">money for the tents.  </w:t>
      </w:r>
    </w:p>
    <w:p w14:paraId="66C26806" w14:textId="62C43182" w:rsidR="00407912" w:rsidRDefault="00407912" w:rsidP="0040791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PTA hosted K&amp;1 play</w:t>
      </w:r>
      <w:r w:rsidR="00C60F45">
        <w:rPr>
          <w:rFonts w:ascii="Times" w:hAnsi="Times"/>
          <w:color w:val="000000"/>
          <w:sz w:val="27"/>
          <w:szCs w:val="27"/>
        </w:rPr>
        <w:t xml:space="preserve"> </w:t>
      </w:r>
      <w:r>
        <w:rPr>
          <w:rFonts w:ascii="Times" w:hAnsi="Times"/>
          <w:color w:val="000000"/>
          <w:sz w:val="27"/>
          <w:szCs w:val="27"/>
        </w:rPr>
        <w:t>date at beginning of the year that inspired a 2</w:t>
      </w:r>
      <w:r>
        <w:rPr>
          <w:rFonts w:ascii="Times" w:hAnsi="Times"/>
          <w:color w:val="000000"/>
          <w:sz w:val="27"/>
          <w:szCs w:val="27"/>
          <w:vertAlign w:val="superscript"/>
        </w:rPr>
        <w:t xml:space="preserve">nd </w:t>
      </w:r>
      <w:r>
        <w:rPr>
          <w:rFonts w:ascii="Times" w:hAnsi="Times"/>
          <w:color w:val="000000"/>
          <w:sz w:val="27"/>
          <w:szCs w:val="27"/>
        </w:rPr>
        <w:t xml:space="preserve">grade play date.  </w:t>
      </w:r>
      <w:r w:rsidR="00C60F45">
        <w:rPr>
          <w:rFonts w:ascii="Times" w:hAnsi="Times"/>
          <w:color w:val="000000"/>
          <w:sz w:val="27"/>
          <w:szCs w:val="27"/>
        </w:rPr>
        <w:t>On the first day of</w:t>
      </w:r>
      <w:r>
        <w:rPr>
          <w:rFonts w:ascii="Times" w:hAnsi="Times"/>
          <w:color w:val="000000"/>
          <w:sz w:val="27"/>
          <w:szCs w:val="27"/>
        </w:rPr>
        <w:t xml:space="preserve"> school </w:t>
      </w:r>
      <w:r w:rsidR="00C60F45">
        <w:rPr>
          <w:rFonts w:ascii="Times" w:hAnsi="Times"/>
          <w:color w:val="000000"/>
          <w:sz w:val="27"/>
          <w:szCs w:val="27"/>
        </w:rPr>
        <w:t>the PTA</w:t>
      </w:r>
      <w:r>
        <w:rPr>
          <w:rFonts w:ascii="Times" w:hAnsi="Times"/>
          <w:color w:val="000000"/>
          <w:sz w:val="27"/>
          <w:szCs w:val="27"/>
        </w:rPr>
        <w:t xml:space="preserve"> hosted the c</w:t>
      </w:r>
      <w:r w:rsidR="00F5356A">
        <w:rPr>
          <w:rFonts w:ascii="Times" w:hAnsi="Times"/>
          <w:color w:val="000000"/>
          <w:sz w:val="27"/>
          <w:szCs w:val="27"/>
        </w:rPr>
        <w:t xml:space="preserve">offee and welcome breakfast.  She </w:t>
      </w:r>
      <w:r>
        <w:rPr>
          <w:rFonts w:ascii="Times" w:hAnsi="Times"/>
          <w:color w:val="000000"/>
          <w:sz w:val="27"/>
          <w:szCs w:val="27"/>
        </w:rPr>
        <w:t xml:space="preserve">thanked </w:t>
      </w:r>
      <w:r w:rsidR="00F5356A">
        <w:rPr>
          <w:rFonts w:ascii="Times" w:hAnsi="Times"/>
          <w:color w:val="000000"/>
          <w:sz w:val="27"/>
          <w:szCs w:val="27"/>
        </w:rPr>
        <w:t xml:space="preserve">the </w:t>
      </w:r>
      <w:r>
        <w:rPr>
          <w:rFonts w:ascii="Times" w:hAnsi="Times"/>
          <w:color w:val="000000"/>
          <w:sz w:val="27"/>
          <w:szCs w:val="27"/>
        </w:rPr>
        <w:t xml:space="preserve">PTA board for all they did to make the event a success.  </w:t>
      </w:r>
      <w:r w:rsidR="007363C6">
        <w:rPr>
          <w:rFonts w:ascii="Times" w:hAnsi="Times"/>
          <w:color w:val="000000"/>
          <w:sz w:val="27"/>
          <w:szCs w:val="27"/>
        </w:rPr>
        <w:t xml:space="preserve">In </w:t>
      </w:r>
      <w:r w:rsidR="002D5028">
        <w:rPr>
          <w:rFonts w:ascii="Times" w:hAnsi="Times"/>
          <w:color w:val="000000"/>
          <w:sz w:val="27"/>
          <w:szCs w:val="27"/>
        </w:rPr>
        <w:t>Sept.</w:t>
      </w:r>
      <w:r w:rsidR="00F5356A">
        <w:rPr>
          <w:rFonts w:ascii="Times" w:hAnsi="Times"/>
          <w:color w:val="000000"/>
          <w:sz w:val="27"/>
          <w:szCs w:val="27"/>
        </w:rPr>
        <w:t xml:space="preserve"> the PTA hosted a </w:t>
      </w:r>
      <w:r w:rsidR="007363C6">
        <w:rPr>
          <w:rFonts w:ascii="Times" w:hAnsi="Times"/>
          <w:color w:val="000000"/>
          <w:sz w:val="27"/>
          <w:szCs w:val="27"/>
        </w:rPr>
        <w:t xml:space="preserve">K and transfer student </w:t>
      </w:r>
      <w:r w:rsidR="002D5028">
        <w:rPr>
          <w:rFonts w:ascii="Times" w:hAnsi="Times"/>
          <w:color w:val="000000"/>
          <w:sz w:val="27"/>
          <w:szCs w:val="27"/>
        </w:rPr>
        <w:t>Popsicle</w:t>
      </w:r>
      <w:r w:rsidR="007363C6">
        <w:rPr>
          <w:rFonts w:ascii="Times" w:hAnsi="Times"/>
          <w:color w:val="000000"/>
          <w:sz w:val="27"/>
          <w:szCs w:val="27"/>
        </w:rPr>
        <w:t xml:space="preserve"> social.  Movie night was a great night about 300 people attended.  Than</w:t>
      </w:r>
      <w:r w:rsidR="00F5356A">
        <w:rPr>
          <w:rFonts w:ascii="Times" w:hAnsi="Times"/>
          <w:color w:val="000000"/>
          <w:sz w:val="27"/>
          <w:szCs w:val="27"/>
        </w:rPr>
        <w:t>ked the team that organiz</w:t>
      </w:r>
      <w:r w:rsidR="007363C6">
        <w:rPr>
          <w:rFonts w:ascii="Times" w:hAnsi="Times"/>
          <w:color w:val="000000"/>
          <w:sz w:val="27"/>
          <w:szCs w:val="27"/>
        </w:rPr>
        <w:t>ed it.  Social media team has been great and the website is really robust.  Thanked K</w:t>
      </w:r>
      <w:r w:rsidR="00F5356A">
        <w:rPr>
          <w:rFonts w:ascii="Times" w:hAnsi="Times"/>
          <w:color w:val="000000"/>
          <w:sz w:val="27"/>
          <w:szCs w:val="27"/>
        </w:rPr>
        <w:t xml:space="preserve"> </w:t>
      </w:r>
      <w:r w:rsidR="007363C6">
        <w:rPr>
          <w:rFonts w:ascii="Times" w:hAnsi="Times"/>
          <w:color w:val="000000"/>
          <w:sz w:val="27"/>
          <w:szCs w:val="27"/>
        </w:rPr>
        <w:t xml:space="preserve">&amp; transfer families for joining the FB pages.  </w:t>
      </w:r>
      <w:r w:rsidR="0020546F">
        <w:rPr>
          <w:rFonts w:ascii="Times" w:hAnsi="Times"/>
          <w:color w:val="000000"/>
          <w:sz w:val="27"/>
          <w:szCs w:val="27"/>
        </w:rPr>
        <w:t xml:space="preserve">Thanked the merchandise team and gave info about merch and </w:t>
      </w:r>
      <w:r w:rsidR="00F5356A">
        <w:rPr>
          <w:rFonts w:ascii="Times" w:hAnsi="Times"/>
          <w:color w:val="000000"/>
          <w:sz w:val="27"/>
          <w:szCs w:val="27"/>
        </w:rPr>
        <w:t xml:space="preserve">the </w:t>
      </w:r>
      <w:r w:rsidR="0020546F">
        <w:rPr>
          <w:rFonts w:ascii="Times" w:hAnsi="Times"/>
          <w:color w:val="000000"/>
          <w:sz w:val="27"/>
          <w:szCs w:val="27"/>
        </w:rPr>
        <w:t xml:space="preserve">future amazon store.  </w:t>
      </w:r>
      <w:r w:rsidR="005867B3">
        <w:rPr>
          <w:rFonts w:ascii="Times" w:hAnsi="Times"/>
          <w:color w:val="000000"/>
          <w:sz w:val="27"/>
          <w:szCs w:val="27"/>
        </w:rPr>
        <w:t xml:space="preserve">Thanked all PTA members for all they do. Saturday 10/23 is pancake breakfast/swap.  Accepting donations.  </w:t>
      </w:r>
    </w:p>
    <w:p w14:paraId="6F0B43A7" w14:textId="77777777" w:rsidR="008147AB" w:rsidRDefault="008147AB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2. Principal’s Welcome</w:t>
      </w:r>
    </w:p>
    <w:p w14:paraId="5E28BD49" w14:textId="15CE2162" w:rsidR="00407912" w:rsidRDefault="00407912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Principal Aboushi introduces herself and tells the members what the PTA does for the school and asks for PTA support.  She knows that together we can have a great year.</w:t>
      </w:r>
      <w:r w:rsidR="00F5356A">
        <w:rPr>
          <w:rFonts w:ascii="Times" w:hAnsi="Times"/>
          <w:color w:val="000000"/>
          <w:sz w:val="27"/>
          <w:szCs w:val="27"/>
        </w:rPr>
        <w:t xml:space="preserve">  </w:t>
      </w:r>
      <w:r>
        <w:rPr>
          <w:rFonts w:ascii="Times" w:hAnsi="Times"/>
          <w:color w:val="000000"/>
          <w:sz w:val="27"/>
          <w:szCs w:val="27"/>
        </w:rPr>
        <w:t xml:space="preserve">She’s looking forward to meeting everyone and says good night. </w:t>
      </w:r>
    </w:p>
    <w:p w14:paraId="1E2F4C1D" w14:textId="77777777" w:rsidR="008147AB" w:rsidRDefault="008147AB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3. Treasurer's financial report, 20-21 NJPTA Financial Review (Internal audit)</w:t>
      </w:r>
    </w:p>
    <w:p w14:paraId="6E991762" w14:textId="0C1F0C1E" w:rsidR="00BE08B5" w:rsidRDefault="00BE08B5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Dave introduces himself.  Gives an overview of the </w:t>
      </w:r>
      <w:r w:rsidR="00F5356A">
        <w:rPr>
          <w:rFonts w:ascii="Times" w:hAnsi="Times"/>
          <w:color w:val="000000"/>
          <w:sz w:val="27"/>
          <w:szCs w:val="27"/>
        </w:rPr>
        <w:t xml:space="preserve">3 categories of PTA income.  </w:t>
      </w:r>
    </w:p>
    <w:p w14:paraId="73289183" w14:textId="190A24E0" w:rsidR="00F5356A" w:rsidRDefault="00F5356A" w:rsidP="00F5356A">
      <w:pPr>
        <w:pStyle w:val="NormalWeb"/>
        <w:numPr>
          <w:ilvl w:val="0"/>
          <w:numId w:val="21"/>
        </w:num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D</w:t>
      </w:r>
      <w:r w:rsidR="00BE08B5">
        <w:rPr>
          <w:rFonts w:ascii="Times" w:hAnsi="Times"/>
          <w:color w:val="000000"/>
          <w:sz w:val="27"/>
          <w:szCs w:val="27"/>
        </w:rPr>
        <w:t>irect income from membership and donations, this year supplemented with direct ask.</w:t>
      </w:r>
    </w:p>
    <w:p w14:paraId="7DF5922D" w14:textId="77777777" w:rsidR="00F5356A" w:rsidRDefault="00BE08B5" w:rsidP="008147AB">
      <w:pPr>
        <w:pStyle w:val="NormalWeb"/>
        <w:numPr>
          <w:ilvl w:val="0"/>
          <w:numId w:val="21"/>
        </w:num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Fund raising events and </w:t>
      </w:r>
      <w:r w:rsidR="00654C7D">
        <w:rPr>
          <w:rFonts w:ascii="Times" w:hAnsi="Times"/>
          <w:color w:val="000000"/>
          <w:sz w:val="27"/>
          <w:szCs w:val="27"/>
        </w:rPr>
        <w:t>– pancake breakfast</w:t>
      </w:r>
    </w:p>
    <w:p w14:paraId="3A5C2341" w14:textId="50F5B9D3" w:rsidR="00BE08B5" w:rsidRPr="00F5356A" w:rsidRDefault="00BE08B5" w:rsidP="008147AB">
      <w:pPr>
        <w:pStyle w:val="NormalWeb"/>
        <w:numPr>
          <w:ilvl w:val="0"/>
          <w:numId w:val="21"/>
        </w:numPr>
        <w:rPr>
          <w:rFonts w:ascii="Times" w:hAnsi="Times"/>
          <w:color w:val="000000"/>
          <w:sz w:val="27"/>
          <w:szCs w:val="27"/>
        </w:rPr>
      </w:pPr>
      <w:r w:rsidRPr="00F5356A">
        <w:rPr>
          <w:rFonts w:ascii="Times" w:hAnsi="Times"/>
          <w:color w:val="000000"/>
          <w:sz w:val="27"/>
          <w:szCs w:val="27"/>
        </w:rPr>
        <w:t>ASE</w:t>
      </w:r>
      <w:r w:rsidR="00654C7D" w:rsidRPr="00F5356A">
        <w:rPr>
          <w:rFonts w:ascii="Times" w:hAnsi="Times"/>
          <w:color w:val="000000"/>
          <w:sz w:val="27"/>
          <w:szCs w:val="27"/>
        </w:rPr>
        <w:t xml:space="preserve"> &amp; running club</w:t>
      </w:r>
    </w:p>
    <w:p w14:paraId="1DF33C04" w14:textId="10B9E0BB" w:rsidR="00BE08B5" w:rsidRDefault="00F5356A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money raised is spent on t</w:t>
      </w:r>
      <w:r w:rsidR="00BE08B5">
        <w:rPr>
          <w:rFonts w:ascii="Times" w:hAnsi="Times"/>
          <w:color w:val="000000"/>
          <w:sz w:val="27"/>
          <w:szCs w:val="27"/>
        </w:rPr>
        <w:t>eacher stipends</w:t>
      </w:r>
      <w:r w:rsidR="00287E35">
        <w:rPr>
          <w:rFonts w:ascii="Times" w:hAnsi="Times"/>
          <w:color w:val="000000"/>
          <w:sz w:val="27"/>
          <w:szCs w:val="27"/>
        </w:rPr>
        <w:t xml:space="preserve"> (largest item)</w:t>
      </w:r>
      <w:r>
        <w:rPr>
          <w:rFonts w:ascii="Times" w:hAnsi="Times"/>
          <w:color w:val="000000"/>
          <w:sz w:val="27"/>
          <w:szCs w:val="27"/>
        </w:rPr>
        <w:t>, student support (</w:t>
      </w:r>
      <w:r w:rsidR="00BE08B5">
        <w:rPr>
          <w:rFonts w:ascii="Times" w:hAnsi="Times"/>
          <w:color w:val="000000"/>
          <w:sz w:val="27"/>
          <w:szCs w:val="27"/>
        </w:rPr>
        <w:t>tents</w:t>
      </w:r>
      <w:r>
        <w:rPr>
          <w:rFonts w:ascii="Times" w:hAnsi="Times"/>
          <w:color w:val="000000"/>
          <w:sz w:val="27"/>
          <w:szCs w:val="27"/>
        </w:rPr>
        <w:t xml:space="preserve"> for example)</w:t>
      </w:r>
      <w:r w:rsidR="00BE08B5">
        <w:rPr>
          <w:rFonts w:ascii="Times" w:hAnsi="Times"/>
          <w:color w:val="000000"/>
          <w:sz w:val="27"/>
          <w:szCs w:val="27"/>
        </w:rPr>
        <w:t xml:space="preserve">, </w:t>
      </w:r>
      <w:r>
        <w:rPr>
          <w:rFonts w:ascii="Times" w:hAnsi="Times"/>
          <w:color w:val="000000"/>
          <w:sz w:val="27"/>
          <w:szCs w:val="27"/>
        </w:rPr>
        <w:t xml:space="preserve">and community events such as </w:t>
      </w:r>
      <w:r w:rsidR="00BE08B5">
        <w:rPr>
          <w:rFonts w:ascii="Times" w:hAnsi="Times"/>
          <w:color w:val="000000"/>
          <w:sz w:val="27"/>
          <w:szCs w:val="27"/>
        </w:rPr>
        <w:t>movie night</w:t>
      </w:r>
      <w:r>
        <w:rPr>
          <w:rFonts w:ascii="Times" w:hAnsi="Times"/>
          <w:color w:val="000000"/>
          <w:sz w:val="27"/>
          <w:szCs w:val="27"/>
        </w:rPr>
        <w:t>.</w:t>
      </w:r>
    </w:p>
    <w:p w14:paraId="4D137276" w14:textId="2740D6EA" w:rsidR="00BE08B5" w:rsidRDefault="00DD7F78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There is a yearly audit done by</w:t>
      </w:r>
      <w:r w:rsidR="00CD74CA">
        <w:rPr>
          <w:rFonts w:ascii="Times" w:hAnsi="Times"/>
          <w:color w:val="000000"/>
          <w:sz w:val="27"/>
          <w:szCs w:val="27"/>
        </w:rPr>
        <w:t xml:space="preserve"> a review committee that reconciles </w:t>
      </w:r>
      <w:r>
        <w:rPr>
          <w:rFonts w:ascii="Times" w:hAnsi="Times"/>
          <w:color w:val="000000"/>
          <w:sz w:val="27"/>
          <w:szCs w:val="27"/>
        </w:rPr>
        <w:t xml:space="preserve">the </w:t>
      </w:r>
      <w:r w:rsidR="00CD74CA">
        <w:rPr>
          <w:rFonts w:ascii="Times" w:hAnsi="Times"/>
          <w:color w:val="000000"/>
          <w:sz w:val="27"/>
          <w:szCs w:val="27"/>
        </w:rPr>
        <w:t>books and re</w:t>
      </w:r>
      <w:r>
        <w:rPr>
          <w:rFonts w:ascii="Times" w:hAnsi="Times"/>
          <w:color w:val="000000"/>
          <w:sz w:val="27"/>
          <w:szCs w:val="27"/>
        </w:rPr>
        <w:t>cords and performs the audit.  The f</w:t>
      </w:r>
      <w:r w:rsidR="00CD74CA">
        <w:rPr>
          <w:rFonts w:ascii="Times" w:hAnsi="Times"/>
          <w:color w:val="000000"/>
          <w:sz w:val="27"/>
          <w:szCs w:val="27"/>
        </w:rPr>
        <w:t>inances were</w:t>
      </w:r>
      <w:r>
        <w:rPr>
          <w:rFonts w:ascii="Times" w:hAnsi="Times"/>
          <w:color w:val="000000"/>
          <w:sz w:val="27"/>
          <w:szCs w:val="27"/>
        </w:rPr>
        <w:t xml:space="preserve"> found to be in order.  The only exception being that the PTA </w:t>
      </w:r>
      <w:r w:rsidR="00CD74CA">
        <w:rPr>
          <w:rFonts w:ascii="Times" w:hAnsi="Times"/>
          <w:color w:val="000000"/>
          <w:sz w:val="27"/>
          <w:szCs w:val="27"/>
        </w:rPr>
        <w:t xml:space="preserve">had one signer on checks during covid but going forward we will have 2 signers.  </w:t>
      </w:r>
    </w:p>
    <w:p w14:paraId="2C45CF1E" w14:textId="2C620BFB" w:rsidR="00654C7D" w:rsidRDefault="00DD7F78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</w:t>
      </w:r>
      <w:r w:rsidR="002D5028">
        <w:rPr>
          <w:rFonts w:ascii="Times" w:hAnsi="Times"/>
          <w:color w:val="000000"/>
          <w:sz w:val="27"/>
          <w:szCs w:val="27"/>
        </w:rPr>
        <w:t>PTA members approved the internal audit</w:t>
      </w:r>
      <w:r>
        <w:rPr>
          <w:rFonts w:ascii="Times" w:hAnsi="Times"/>
          <w:color w:val="000000"/>
          <w:sz w:val="27"/>
          <w:szCs w:val="27"/>
        </w:rPr>
        <w:t>.</w:t>
      </w:r>
      <w:r w:rsidR="00654C7D">
        <w:rPr>
          <w:rFonts w:ascii="Times" w:hAnsi="Times"/>
          <w:color w:val="000000"/>
          <w:sz w:val="27"/>
          <w:szCs w:val="27"/>
        </w:rPr>
        <w:t xml:space="preserve">  </w:t>
      </w:r>
    </w:p>
    <w:p w14:paraId="0A6F5B84" w14:textId="3DB46CC1" w:rsidR="00287E35" w:rsidRDefault="00654C7D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Fund raising is limited this year due to covid </w:t>
      </w:r>
      <w:r w:rsidR="00DD7F78">
        <w:rPr>
          <w:rFonts w:ascii="Times" w:hAnsi="Times"/>
          <w:color w:val="000000"/>
          <w:sz w:val="27"/>
          <w:szCs w:val="27"/>
        </w:rPr>
        <w:t>so we did a direct ask and have received tremen</w:t>
      </w:r>
      <w:r>
        <w:rPr>
          <w:rFonts w:ascii="Times" w:hAnsi="Times"/>
          <w:color w:val="000000"/>
          <w:sz w:val="27"/>
          <w:szCs w:val="27"/>
        </w:rPr>
        <w:t>dous support that will allow us to have a pretty normal year as far as community support from the PTA</w:t>
      </w:r>
      <w:r w:rsidR="00DD7F78">
        <w:rPr>
          <w:rFonts w:ascii="Times" w:hAnsi="Times"/>
          <w:color w:val="000000"/>
          <w:sz w:val="27"/>
          <w:szCs w:val="27"/>
        </w:rPr>
        <w:t>.</w:t>
      </w:r>
    </w:p>
    <w:p w14:paraId="38D5E6E1" w14:textId="0E964C90" w:rsidR="00233AFC" w:rsidRDefault="00287E35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Success of raise the roof and direct ask will affect </w:t>
      </w:r>
      <w:r w:rsidR="00DD7F78">
        <w:rPr>
          <w:rFonts w:ascii="Times" w:hAnsi="Times"/>
          <w:color w:val="000000"/>
          <w:sz w:val="27"/>
          <w:szCs w:val="27"/>
        </w:rPr>
        <w:t xml:space="preserve">ongoing </w:t>
      </w:r>
      <w:r>
        <w:rPr>
          <w:rFonts w:ascii="Times" w:hAnsi="Times"/>
          <w:color w:val="000000"/>
          <w:sz w:val="27"/>
          <w:szCs w:val="27"/>
        </w:rPr>
        <w:t xml:space="preserve">PTA support.  </w:t>
      </w:r>
      <w:r w:rsidR="00203906">
        <w:rPr>
          <w:rFonts w:ascii="Times" w:hAnsi="Times"/>
          <w:color w:val="000000"/>
          <w:sz w:val="27"/>
          <w:szCs w:val="27"/>
        </w:rPr>
        <w:t xml:space="preserve">Last year was very constrained due to covid but we still did a lot with the resources we had. </w:t>
      </w:r>
      <w:r w:rsidR="00BB755E">
        <w:rPr>
          <w:rFonts w:ascii="Times" w:hAnsi="Times"/>
          <w:color w:val="000000"/>
          <w:sz w:val="27"/>
          <w:szCs w:val="27"/>
        </w:rPr>
        <w:t xml:space="preserve"> </w:t>
      </w:r>
      <w:r w:rsidR="00203906">
        <w:rPr>
          <w:rFonts w:ascii="Times" w:hAnsi="Times"/>
          <w:color w:val="000000"/>
          <w:sz w:val="27"/>
          <w:szCs w:val="27"/>
        </w:rPr>
        <w:t xml:space="preserve">We still need to meet our direct ask goal </w:t>
      </w:r>
      <w:r w:rsidR="00BB755E">
        <w:rPr>
          <w:rFonts w:ascii="Times" w:hAnsi="Times"/>
          <w:color w:val="000000"/>
          <w:sz w:val="27"/>
          <w:szCs w:val="27"/>
        </w:rPr>
        <w:t>to fund</w:t>
      </w:r>
      <w:r w:rsidR="00203906">
        <w:rPr>
          <w:rFonts w:ascii="Times" w:hAnsi="Times"/>
          <w:color w:val="000000"/>
          <w:sz w:val="27"/>
          <w:szCs w:val="27"/>
        </w:rPr>
        <w:t xml:space="preserve"> our</w:t>
      </w:r>
      <w:r w:rsidR="00BB755E">
        <w:rPr>
          <w:rFonts w:ascii="Times" w:hAnsi="Times"/>
          <w:color w:val="000000"/>
          <w:sz w:val="27"/>
          <w:szCs w:val="27"/>
        </w:rPr>
        <w:t xml:space="preserve"> current PTA support goals.  </w:t>
      </w:r>
      <w:r w:rsidR="00203906">
        <w:rPr>
          <w:rFonts w:ascii="Times" w:hAnsi="Times"/>
          <w:color w:val="000000"/>
          <w:sz w:val="27"/>
          <w:szCs w:val="27"/>
        </w:rPr>
        <w:t>Keisha Haley asks if the fundraising is for this year or next year.  The direct ask fundraiser &amp; other fundraisers are for this school year.</w:t>
      </w:r>
      <w:r w:rsidR="00BB755E">
        <w:rPr>
          <w:rFonts w:ascii="Times" w:hAnsi="Times"/>
          <w:color w:val="000000"/>
          <w:sz w:val="27"/>
          <w:szCs w:val="27"/>
        </w:rPr>
        <w:t xml:space="preserve">  </w:t>
      </w:r>
      <w:r w:rsidR="00B87192">
        <w:rPr>
          <w:rFonts w:ascii="Times" w:hAnsi="Times"/>
          <w:color w:val="000000"/>
          <w:sz w:val="27"/>
          <w:szCs w:val="27"/>
        </w:rPr>
        <w:t xml:space="preserve">Karen Scholack gave an overview of raise the roof and how that has raised a lot of the money in the past </w:t>
      </w:r>
      <w:r w:rsidR="00BB755E">
        <w:rPr>
          <w:rFonts w:ascii="Times" w:hAnsi="Times"/>
          <w:color w:val="000000"/>
          <w:sz w:val="27"/>
          <w:szCs w:val="27"/>
        </w:rPr>
        <w:t xml:space="preserve">- </w:t>
      </w:r>
      <w:r w:rsidR="00B87192">
        <w:rPr>
          <w:rFonts w:ascii="Times" w:hAnsi="Times"/>
          <w:color w:val="000000"/>
          <w:sz w:val="27"/>
          <w:szCs w:val="27"/>
        </w:rPr>
        <w:t xml:space="preserve">every other year.  </w:t>
      </w:r>
      <w:r w:rsidR="00233AFC">
        <w:rPr>
          <w:rFonts w:ascii="Times" w:hAnsi="Times"/>
          <w:color w:val="000000"/>
          <w:sz w:val="27"/>
          <w:szCs w:val="27"/>
        </w:rPr>
        <w:t>The talent show is done in the off years to raise money.  Bradfest was as fundraiser</w:t>
      </w:r>
      <w:r w:rsidR="00BB755E">
        <w:rPr>
          <w:rFonts w:ascii="Times" w:hAnsi="Times"/>
          <w:color w:val="000000"/>
          <w:sz w:val="27"/>
          <w:szCs w:val="27"/>
        </w:rPr>
        <w:t xml:space="preserve"> in the past</w:t>
      </w:r>
      <w:r w:rsidR="00233AFC">
        <w:rPr>
          <w:rFonts w:ascii="Times" w:hAnsi="Times"/>
          <w:color w:val="000000"/>
          <w:sz w:val="27"/>
          <w:szCs w:val="27"/>
        </w:rPr>
        <w:t xml:space="preserve"> as well.  Had parent bands but will be replaced by Mr. Creekmore</w:t>
      </w:r>
      <w:r w:rsidR="00BB755E">
        <w:rPr>
          <w:rFonts w:ascii="Times" w:hAnsi="Times"/>
          <w:color w:val="000000"/>
          <w:sz w:val="27"/>
          <w:szCs w:val="27"/>
        </w:rPr>
        <w:t>’s</w:t>
      </w:r>
      <w:r w:rsidR="00233AFC">
        <w:rPr>
          <w:rFonts w:ascii="Times" w:hAnsi="Times"/>
          <w:color w:val="000000"/>
          <w:sz w:val="27"/>
          <w:szCs w:val="27"/>
        </w:rPr>
        <w:t xml:space="preserve"> fund raiser. </w:t>
      </w:r>
    </w:p>
    <w:p w14:paraId="00FE6982" w14:textId="18F2DB2C" w:rsidR="00DB7E24" w:rsidRDefault="00DB7E24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budget is </w:t>
      </w:r>
      <w:r w:rsidR="002D5028">
        <w:rPr>
          <w:rFonts w:ascii="Times" w:hAnsi="Times"/>
          <w:color w:val="000000"/>
          <w:sz w:val="27"/>
          <w:szCs w:val="27"/>
        </w:rPr>
        <w:t>approved</w:t>
      </w:r>
      <w:r>
        <w:rPr>
          <w:rFonts w:ascii="Times" w:hAnsi="Times"/>
          <w:color w:val="000000"/>
          <w:sz w:val="27"/>
          <w:szCs w:val="27"/>
        </w:rPr>
        <w:t xml:space="preserve"> and Jen is approved as 3</w:t>
      </w:r>
      <w:r w:rsidR="00BB755E">
        <w:rPr>
          <w:rFonts w:ascii="Times" w:hAnsi="Times"/>
          <w:color w:val="000000"/>
          <w:sz w:val="27"/>
          <w:szCs w:val="27"/>
          <w:vertAlign w:val="superscript"/>
        </w:rPr>
        <w:t>rd</w:t>
      </w:r>
      <w:r>
        <w:rPr>
          <w:rFonts w:ascii="Times" w:hAnsi="Times"/>
          <w:color w:val="000000"/>
          <w:sz w:val="27"/>
          <w:szCs w:val="27"/>
        </w:rPr>
        <w:t xml:space="preserve"> cosigner on the bank account.  </w:t>
      </w:r>
    </w:p>
    <w:p w14:paraId="1787C47D" w14:textId="0F868C5B" w:rsidR="008147AB" w:rsidRDefault="008147AB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4. Adopt</w:t>
      </w:r>
      <w:r w:rsidR="00BB755E">
        <w:rPr>
          <w:rFonts w:ascii="Times" w:hAnsi="Times"/>
          <w:color w:val="000000"/>
          <w:sz w:val="27"/>
          <w:szCs w:val="27"/>
        </w:rPr>
        <w:t xml:space="preserve"> bylaws</w:t>
      </w:r>
    </w:p>
    <w:p w14:paraId="0DB281B4" w14:textId="0E9A7875" w:rsidR="00DD6AF5" w:rsidRDefault="002D5028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Olivia</w:t>
      </w:r>
      <w:r w:rsidR="00DD6AF5">
        <w:rPr>
          <w:rFonts w:ascii="Times" w:hAnsi="Times"/>
          <w:color w:val="000000"/>
          <w:sz w:val="27"/>
          <w:szCs w:val="27"/>
        </w:rPr>
        <w:t xml:space="preserve"> says we need </w:t>
      </w:r>
      <w:r w:rsidR="00BB755E">
        <w:rPr>
          <w:rFonts w:ascii="Times" w:hAnsi="Times"/>
          <w:color w:val="000000"/>
          <w:sz w:val="27"/>
          <w:szCs w:val="27"/>
        </w:rPr>
        <w:t>to adopt</w:t>
      </w:r>
      <w:r w:rsidR="00DD6AF5">
        <w:rPr>
          <w:rFonts w:ascii="Times" w:hAnsi="Times"/>
          <w:color w:val="000000"/>
          <w:sz w:val="27"/>
          <w:szCs w:val="27"/>
        </w:rPr>
        <w:t xml:space="preserve"> the new bylaws and below policies.  There are no objections so they are all adopted.  </w:t>
      </w:r>
    </w:p>
    <w:p w14:paraId="4E899B9E" w14:textId="77777777" w:rsidR="008147AB" w:rsidRDefault="008147AB" w:rsidP="008147AB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a. Bylaws/Standing Rules</w:t>
      </w:r>
    </w:p>
    <w:p w14:paraId="1023DCAF" w14:textId="77777777" w:rsidR="008147AB" w:rsidRDefault="008147AB" w:rsidP="008147AB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b. Bradford Standing Rules (Standing rules for Bradford PTA)</w:t>
      </w:r>
    </w:p>
    <w:p w14:paraId="4AD5E8B6" w14:textId="77777777" w:rsidR="008147AB" w:rsidRDefault="008147AB" w:rsidP="008147AB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c. Debit Card Usage Policy</w:t>
      </w:r>
    </w:p>
    <w:p w14:paraId="0B4D5E5E" w14:textId="77777777" w:rsidR="008147AB" w:rsidRDefault="008147AB" w:rsidP="008147AB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d. Document Retention Policy</w:t>
      </w:r>
    </w:p>
    <w:p w14:paraId="322A043B" w14:textId="77777777" w:rsidR="008147AB" w:rsidRDefault="008147AB" w:rsidP="008147AB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e. Petty Cash Usage Policy</w:t>
      </w:r>
    </w:p>
    <w:p w14:paraId="10F11B3C" w14:textId="77777777" w:rsidR="008147AB" w:rsidRDefault="008147AB" w:rsidP="008147AB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f. Reimbursement Policy</w:t>
      </w:r>
    </w:p>
    <w:p w14:paraId="0CAE916F" w14:textId="77777777" w:rsidR="008147AB" w:rsidRDefault="008147AB" w:rsidP="008147AB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g. Social Media Usage Policy</w:t>
      </w:r>
    </w:p>
    <w:p w14:paraId="200E117D" w14:textId="77777777" w:rsidR="008147AB" w:rsidRDefault="008147AB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5. Peter Creekmore, Music Booster Program</w:t>
      </w:r>
    </w:p>
    <w:p w14:paraId="611996BE" w14:textId="4C689370" w:rsidR="0053031F" w:rsidRDefault="00C729F3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Mr. Creekmore</w:t>
      </w:r>
      <w:r w:rsidR="00BB755E">
        <w:rPr>
          <w:rFonts w:ascii="Times" w:hAnsi="Times"/>
          <w:color w:val="000000"/>
          <w:sz w:val="27"/>
          <w:szCs w:val="27"/>
        </w:rPr>
        <w:t xml:space="preserve"> </w:t>
      </w:r>
      <w:r w:rsidR="002D5028">
        <w:rPr>
          <w:rFonts w:ascii="Times" w:hAnsi="Times"/>
          <w:color w:val="000000"/>
          <w:sz w:val="27"/>
          <w:szCs w:val="27"/>
        </w:rPr>
        <w:t>gives</w:t>
      </w:r>
      <w:r w:rsidR="00BB755E">
        <w:rPr>
          <w:rFonts w:ascii="Times" w:hAnsi="Times"/>
          <w:color w:val="000000"/>
          <w:sz w:val="27"/>
          <w:szCs w:val="27"/>
        </w:rPr>
        <w:t xml:space="preserve"> an update.  He’s</w:t>
      </w:r>
      <w:r w:rsidR="00175CEC">
        <w:rPr>
          <w:rFonts w:ascii="Times" w:hAnsi="Times"/>
          <w:color w:val="000000"/>
          <w:sz w:val="27"/>
          <w:szCs w:val="27"/>
        </w:rPr>
        <w:t xml:space="preserve"> excited to be teaching the children in person.  Band has started and chorus will start this week. The ball is rolling finally after being delayed by covid.  </w:t>
      </w:r>
      <w:r w:rsidR="00872F4A">
        <w:rPr>
          <w:rFonts w:ascii="Times" w:hAnsi="Times"/>
          <w:color w:val="000000"/>
          <w:sz w:val="27"/>
          <w:szCs w:val="27"/>
        </w:rPr>
        <w:t xml:space="preserve">The difference between </w:t>
      </w:r>
      <w:r w:rsidR="002D5028">
        <w:rPr>
          <w:rFonts w:ascii="Times" w:hAnsi="Times"/>
          <w:color w:val="000000"/>
          <w:sz w:val="27"/>
          <w:szCs w:val="27"/>
        </w:rPr>
        <w:t>music</w:t>
      </w:r>
      <w:r w:rsidR="00872F4A">
        <w:rPr>
          <w:rFonts w:ascii="Times" w:hAnsi="Times"/>
          <w:color w:val="000000"/>
          <w:sz w:val="27"/>
          <w:szCs w:val="27"/>
        </w:rPr>
        <w:t xml:space="preserve"> program achieving its potential or not is having a booster program.  Families that support the students and enable the band t</w:t>
      </w:r>
      <w:r w:rsidR="006471D9">
        <w:rPr>
          <w:rFonts w:ascii="Times" w:hAnsi="Times"/>
          <w:color w:val="000000"/>
          <w:sz w:val="27"/>
          <w:szCs w:val="27"/>
        </w:rPr>
        <w:t>o be successful. It makes a won</w:t>
      </w:r>
      <w:r w:rsidR="00872F4A">
        <w:rPr>
          <w:rFonts w:ascii="Times" w:hAnsi="Times"/>
          <w:color w:val="000000"/>
          <w:sz w:val="27"/>
          <w:szCs w:val="27"/>
        </w:rPr>
        <w:t>derful community</w:t>
      </w:r>
      <w:r w:rsidR="006471D9">
        <w:rPr>
          <w:rFonts w:ascii="Times" w:hAnsi="Times"/>
          <w:color w:val="000000"/>
          <w:sz w:val="27"/>
          <w:szCs w:val="27"/>
        </w:rPr>
        <w:t xml:space="preserve"> collaboration.  This is a </w:t>
      </w:r>
      <w:r w:rsidR="00872F4A">
        <w:rPr>
          <w:rFonts w:ascii="Times" w:hAnsi="Times"/>
          <w:color w:val="000000"/>
          <w:sz w:val="27"/>
          <w:szCs w:val="27"/>
        </w:rPr>
        <w:t>place to have a core group of people but those folks can then tap into their networks.  It</w:t>
      </w:r>
      <w:r w:rsidR="006471D9">
        <w:rPr>
          <w:rFonts w:ascii="Times" w:hAnsi="Times"/>
          <w:color w:val="000000"/>
          <w:sz w:val="27"/>
          <w:szCs w:val="27"/>
        </w:rPr>
        <w:t>’</w:t>
      </w:r>
      <w:r w:rsidR="00872F4A">
        <w:rPr>
          <w:rFonts w:ascii="Times" w:hAnsi="Times"/>
          <w:color w:val="000000"/>
          <w:sz w:val="27"/>
          <w:szCs w:val="27"/>
        </w:rPr>
        <w:t xml:space="preserve">s always been his goal to have a booster program.  Allows to special things, even helping with real equity and access issues.  </w:t>
      </w:r>
      <w:r w:rsidR="002B4E45">
        <w:rPr>
          <w:rFonts w:ascii="Times" w:hAnsi="Times"/>
          <w:color w:val="000000"/>
          <w:sz w:val="27"/>
          <w:szCs w:val="27"/>
        </w:rPr>
        <w:t>It will work like a subcommittee</w:t>
      </w:r>
      <w:r w:rsidR="006471D9">
        <w:rPr>
          <w:rFonts w:ascii="Times" w:hAnsi="Times"/>
          <w:color w:val="000000"/>
          <w:sz w:val="27"/>
          <w:szCs w:val="27"/>
        </w:rPr>
        <w:t xml:space="preserve"> of the PTA</w:t>
      </w:r>
      <w:r w:rsidR="002B4E45">
        <w:rPr>
          <w:rFonts w:ascii="Times" w:hAnsi="Times"/>
          <w:color w:val="000000"/>
          <w:sz w:val="27"/>
          <w:szCs w:val="27"/>
        </w:rPr>
        <w:t xml:space="preserve">.  </w:t>
      </w:r>
      <w:r w:rsidR="006471D9">
        <w:rPr>
          <w:rFonts w:ascii="Times" w:hAnsi="Times"/>
          <w:color w:val="000000"/>
          <w:sz w:val="27"/>
          <w:szCs w:val="27"/>
        </w:rPr>
        <w:t>Some parents already said</w:t>
      </w:r>
      <w:r w:rsidR="007D5350">
        <w:rPr>
          <w:rFonts w:ascii="Times" w:hAnsi="Times"/>
          <w:color w:val="000000"/>
          <w:sz w:val="27"/>
          <w:szCs w:val="27"/>
        </w:rPr>
        <w:t xml:space="preserve"> they want to help.  Band</w:t>
      </w:r>
      <w:r w:rsidR="0053031F">
        <w:rPr>
          <w:rFonts w:ascii="Times" w:hAnsi="Times"/>
          <w:color w:val="000000"/>
          <w:sz w:val="27"/>
          <w:szCs w:val="27"/>
        </w:rPr>
        <w:t>,</w:t>
      </w:r>
      <w:r w:rsidR="007D5350">
        <w:rPr>
          <w:rFonts w:ascii="Times" w:hAnsi="Times"/>
          <w:color w:val="000000"/>
          <w:sz w:val="27"/>
          <w:szCs w:val="27"/>
        </w:rPr>
        <w:t xml:space="preserve"> Chorus, Music class a</w:t>
      </w:r>
      <w:r w:rsidR="0053031F">
        <w:rPr>
          <w:rFonts w:ascii="Times" w:hAnsi="Times"/>
          <w:color w:val="000000"/>
          <w:sz w:val="27"/>
          <w:szCs w:val="27"/>
        </w:rPr>
        <w:t xml:space="preserve">ll have financial needs reeds, music stands, etc.  An event fund raiser that could raise money for these things could be a really nice all </w:t>
      </w:r>
      <w:r w:rsidR="002D5028">
        <w:rPr>
          <w:rFonts w:ascii="Times" w:hAnsi="Times"/>
          <w:color w:val="000000"/>
          <w:sz w:val="27"/>
          <w:szCs w:val="27"/>
        </w:rPr>
        <w:t>ages’</w:t>
      </w:r>
      <w:r w:rsidR="0053031F">
        <w:rPr>
          <w:rFonts w:ascii="Times" w:hAnsi="Times"/>
          <w:color w:val="000000"/>
          <w:sz w:val="27"/>
          <w:szCs w:val="27"/>
        </w:rPr>
        <w:t xml:space="preserve"> musical mash up show/review, activities, </w:t>
      </w:r>
      <w:r w:rsidR="002D5028">
        <w:rPr>
          <w:rFonts w:ascii="Times" w:hAnsi="Times"/>
          <w:color w:val="000000"/>
          <w:sz w:val="27"/>
          <w:szCs w:val="27"/>
        </w:rPr>
        <w:t>t-shirts</w:t>
      </w:r>
      <w:r w:rsidR="0053031F">
        <w:rPr>
          <w:rFonts w:ascii="Times" w:hAnsi="Times"/>
          <w:color w:val="000000"/>
          <w:sz w:val="27"/>
          <w:szCs w:val="27"/>
        </w:rPr>
        <w:t xml:space="preserve">.  Have a bunch of bands play at a venue.  </w:t>
      </w:r>
      <w:r w:rsidR="007D5350">
        <w:rPr>
          <w:rFonts w:ascii="Times" w:hAnsi="Times"/>
          <w:color w:val="000000"/>
          <w:sz w:val="27"/>
          <w:szCs w:val="27"/>
        </w:rPr>
        <w:t>Olivia mentions that we w</w:t>
      </w:r>
      <w:r w:rsidR="00F5474A">
        <w:rPr>
          <w:rFonts w:ascii="Times" w:hAnsi="Times"/>
          <w:color w:val="000000"/>
          <w:sz w:val="27"/>
          <w:szCs w:val="27"/>
        </w:rPr>
        <w:t xml:space="preserve">ould </w:t>
      </w:r>
      <w:r w:rsidR="007D5350">
        <w:rPr>
          <w:rFonts w:ascii="Times" w:hAnsi="Times"/>
          <w:color w:val="000000"/>
          <w:sz w:val="27"/>
          <w:szCs w:val="27"/>
        </w:rPr>
        <w:t>like</w:t>
      </w:r>
      <w:r w:rsidR="00F5474A">
        <w:rPr>
          <w:rFonts w:ascii="Times" w:hAnsi="Times"/>
          <w:color w:val="000000"/>
          <w:sz w:val="27"/>
          <w:szCs w:val="27"/>
        </w:rPr>
        <w:t xml:space="preserve"> to have 2 leads to organize and pull off the event.  </w:t>
      </w:r>
      <w:r w:rsidR="007D5350">
        <w:rPr>
          <w:rFonts w:ascii="Times" w:hAnsi="Times"/>
          <w:color w:val="000000"/>
          <w:sz w:val="27"/>
          <w:szCs w:val="27"/>
        </w:rPr>
        <w:t xml:space="preserve">Olivia </w:t>
      </w:r>
      <w:r w:rsidR="00F5474A">
        <w:rPr>
          <w:rFonts w:ascii="Times" w:hAnsi="Times"/>
          <w:color w:val="000000"/>
          <w:sz w:val="27"/>
          <w:szCs w:val="27"/>
        </w:rPr>
        <w:t>asks if there are any question</w:t>
      </w:r>
      <w:r w:rsidR="007D5350">
        <w:rPr>
          <w:rFonts w:ascii="Times" w:hAnsi="Times"/>
          <w:color w:val="000000"/>
          <w:sz w:val="27"/>
          <w:szCs w:val="27"/>
        </w:rPr>
        <w:t>s</w:t>
      </w:r>
      <w:r w:rsidR="00F5474A">
        <w:rPr>
          <w:rFonts w:ascii="Times" w:hAnsi="Times"/>
          <w:color w:val="000000"/>
          <w:sz w:val="27"/>
          <w:szCs w:val="27"/>
        </w:rPr>
        <w:t xml:space="preserve">.  </w:t>
      </w:r>
    </w:p>
    <w:p w14:paraId="56C1AACC" w14:textId="77777777" w:rsidR="008147AB" w:rsidRDefault="008147AB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6. Fundraising Chair: Raise the Roof</w:t>
      </w:r>
    </w:p>
    <w:p w14:paraId="65E362E6" w14:textId="2AED1A6C" w:rsidR="0008689F" w:rsidRDefault="0008689F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Olivia read </w:t>
      </w:r>
      <w:r w:rsidR="002D5028">
        <w:rPr>
          <w:rFonts w:ascii="Times" w:hAnsi="Times"/>
          <w:color w:val="000000"/>
          <w:sz w:val="27"/>
          <w:szCs w:val="27"/>
        </w:rPr>
        <w:t>Jane’s</w:t>
      </w:r>
      <w:r>
        <w:rPr>
          <w:rFonts w:ascii="Times" w:hAnsi="Times"/>
          <w:color w:val="000000"/>
          <w:sz w:val="27"/>
          <w:szCs w:val="27"/>
        </w:rPr>
        <w:t xml:space="preserve"> overview since Jane couldn’t attend the PTA</w:t>
      </w:r>
      <w:r w:rsidR="007D5350">
        <w:rPr>
          <w:rFonts w:ascii="Times" w:hAnsi="Times"/>
          <w:color w:val="000000"/>
          <w:sz w:val="27"/>
          <w:szCs w:val="27"/>
        </w:rPr>
        <w:t xml:space="preserve"> meeting</w:t>
      </w:r>
      <w:r>
        <w:rPr>
          <w:rFonts w:ascii="Times" w:hAnsi="Times"/>
          <w:color w:val="000000"/>
          <w:sz w:val="27"/>
          <w:szCs w:val="27"/>
        </w:rPr>
        <w:t>.</w:t>
      </w:r>
    </w:p>
    <w:p w14:paraId="754BE20F" w14:textId="77777777" w:rsidR="0008689F" w:rsidRPr="0008689F" w:rsidRDefault="0008689F" w:rsidP="0008689F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08689F">
        <w:rPr>
          <w:color w:val="222222"/>
          <w:sz w:val="22"/>
          <w:szCs w:val="22"/>
        </w:rPr>
        <w:t> This year's RTR will be held on MAY 14, 2022 at 18 Label Studios (always subject to change) </w:t>
      </w:r>
    </w:p>
    <w:p w14:paraId="7B2C4D23" w14:textId="77777777" w:rsidR="0008689F" w:rsidRPr="0008689F" w:rsidRDefault="0008689F" w:rsidP="0008689F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08689F">
        <w:rPr>
          <w:color w:val="222222"/>
          <w:sz w:val="22"/>
          <w:szCs w:val="22"/>
        </w:rPr>
        <w:t>- There will be a 50/50, live and silent auction and lots of opportunities to participate </w:t>
      </w:r>
    </w:p>
    <w:p w14:paraId="6D9822EF" w14:textId="77777777" w:rsidR="0008689F" w:rsidRPr="0008689F" w:rsidRDefault="0008689F" w:rsidP="0008689F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08689F">
        <w:rPr>
          <w:color w:val="222222"/>
          <w:sz w:val="22"/>
          <w:szCs w:val="22"/>
        </w:rPr>
        <w:t>- We will be putting out a school-wide ask for auction items</w:t>
      </w:r>
    </w:p>
    <w:p w14:paraId="00812855" w14:textId="1F5D7A8C" w:rsidR="0008689F" w:rsidRPr="0008689F" w:rsidRDefault="0008689F" w:rsidP="0008689F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08689F">
        <w:rPr>
          <w:color w:val="222222"/>
          <w:sz w:val="22"/>
          <w:szCs w:val="22"/>
        </w:rPr>
        <w:t>- Would love any feedback around past events - what people loved, what they didn't love, thoughts and ideas around making sure the event is equitable and inclusive</w:t>
      </w:r>
      <w:r w:rsidR="007D5350">
        <w:rPr>
          <w:color w:val="222222"/>
          <w:sz w:val="22"/>
          <w:szCs w:val="22"/>
        </w:rPr>
        <w:t>.</w:t>
      </w:r>
      <w:r w:rsidRPr="0008689F">
        <w:rPr>
          <w:color w:val="222222"/>
          <w:sz w:val="22"/>
          <w:szCs w:val="22"/>
        </w:rPr>
        <w:t> </w:t>
      </w:r>
    </w:p>
    <w:p w14:paraId="75F501F1" w14:textId="77777777" w:rsidR="0008689F" w:rsidRPr="0008689F" w:rsidRDefault="0008689F" w:rsidP="0008689F">
      <w:pPr>
        <w:rPr>
          <w:rFonts w:eastAsia="Times New Roman"/>
          <w:sz w:val="20"/>
          <w:szCs w:val="20"/>
        </w:rPr>
      </w:pPr>
    </w:p>
    <w:p w14:paraId="0AA6025D" w14:textId="77777777" w:rsidR="0008689F" w:rsidRDefault="0008689F" w:rsidP="008147AB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5EC22B66" w14:textId="77777777" w:rsidR="008147AB" w:rsidRDefault="008147AB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7. Introduction to SEPAC Liaisons: Julie Feldman and Anu Srivastava.</w:t>
      </w:r>
    </w:p>
    <w:p w14:paraId="0F6C6881" w14:textId="51888F6A" w:rsidR="00E064E6" w:rsidRDefault="00E064E6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This introduction needs to be postponed.  This role</w:t>
      </w:r>
      <w:bookmarkStart w:id="0" w:name="_GoBack"/>
      <w:bookmarkEnd w:id="0"/>
      <w:r>
        <w:rPr>
          <w:rFonts w:ascii="Times" w:hAnsi="Times"/>
          <w:color w:val="000000"/>
          <w:sz w:val="27"/>
          <w:szCs w:val="27"/>
        </w:rPr>
        <w:t xml:space="preserve"> is to make sure our events include our whole community.  They will be able to attend the next meeting </w:t>
      </w:r>
      <w:r>
        <w:rPr>
          <w:rFonts w:ascii="Times" w:hAnsi="Times"/>
          <w:color w:val="000000"/>
          <w:sz w:val="27"/>
          <w:szCs w:val="27"/>
        </w:rPr>
        <w:lastRenderedPageBreak/>
        <w:t xml:space="preserve">and give us and update.  They are doing a lot of work this year that requires a lot of meetings.  </w:t>
      </w:r>
    </w:p>
    <w:p w14:paraId="5A07D958" w14:textId="77777777" w:rsidR="008147AB" w:rsidRDefault="008147AB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8. Adjournment</w:t>
      </w:r>
    </w:p>
    <w:p w14:paraId="63A36DE8" w14:textId="0FBC4D4D" w:rsidR="006D3D39" w:rsidRDefault="006D3D39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Olivia mentioned all of the links that are in the chat and opened it up to any questions or comments.  </w:t>
      </w:r>
    </w:p>
    <w:p w14:paraId="33651D03" w14:textId="537E51C3" w:rsidR="00B33883" w:rsidRDefault="00B33883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Keisha Haley asked if we could make the Bradford gear more inclusive of all community members.  Olivia said she </w:t>
      </w:r>
      <w:r w:rsidR="002D5028">
        <w:rPr>
          <w:rFonts w:ascii="Times" w:hAnsi="Times"/>
          <w:color w:val="000000"/>
          <w:sz w:val="27"/>
          <w:szCs w:val="27"/>
        </w:rPr>
        <w:t>could</w:t>
      </w:r>
      <w:r>
        <w:rPr>
          <w:rFonts w:ascii="Times" w:hAnsi="Times"/>
          <w:color w:val="000000"/>
          <w:sz w:val="27"/>
          <w:szCs w:val="27"/>
        </w:rPr>
        <w:t xml:space="preserve"> put her in touch with the Merch group to see what can be done.  </w:t>
      </w:r>
    </w:p>
    <w:p w14:paraId="73C2A2B7" w14:textId="77777777" w:rsidR="005437DA" w:rsidRDefault="005437DA" w:rsidP="008147AB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0CE92BA3" w14:textId="683BC815" w:rsidR="005437DA" w:rsidRDefault="005437DA" w:rsidP="008147A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Olivia ends the meeting and says good night</w:t>
      </w:r>
    </w:p>
    <w:p w14:paraId="7DE2DB9B" w14:textId="001B653A" w:rsidR="004D666B" w:rsidRDefault="00F5474A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Attendees</w:t>
      </w:r>
    </w:p>
    <w:p w14:paraId="6E5E9406" w14:textId="3D619720" w:rsidR="00F5474A" w:rsidRDefault="00F5474A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Frances Aboushi</w:t>
      </w:r>
    </w:p>
    <w:p w14:paraId="22CBD0F1" w14:textId="48961040" w:rsidR="00F5474A" w:rsidRDefault="00F5474A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Olivia Brinton</w:t>
      </w:r>
    </w:p>
    <w:p w14:paraId="360713F9" w14:textId="7C6F5A3E" w:rsidR="00F5474A" w:rsidRDefault="00F5474A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Jen Soch</w:t>
      </w:r>
    </w:p>
    <w:p w14:paraId="791E0D62" w14:textId="08409CCC" w:rsidR="00E714FE" w:rsidRDefault="00E714FE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Dave Schotland</w:t>
      </w:r>
    </w:p>
    <w:p w14:paraId="10F453D4" w14:textId="796CE8BD" w:rsidR="00E714FE" w:rsidRDefault="00E714FE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Matthew Dresnick</w:t>
      </w:r>
    </w:p>
    <w:p w14:paraId="31CBFB1A" w14:textId="6D63ED47" w:rsidR="00E714FE" w:rsidRDefault="00E714FE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Angela Pagliaro</w:t>
      </w:r>
    </w:p>
    <w:p w14:paraId="3FFA327A" w14:textId="56E5FA41" w:rsidR="00F5474A" w:rsidRDefault="00F5474A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Erin Haley</w:t>
      </w:r>
    </w:p>
    <w:p w14:paraId="2B20F853" w14:textId="2AE355C8" w:rsidR="00F5474A" w:rsidRDefault="00F5474A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Peter Creekmore</w:t>
      </w:r>
    </w:p>
    <w:p w14:paraId="16FEA43C" w14:textId="1489115D" w:rsidR="0045498B" w:rsidRDefault="0045498B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Mary Ann Vanco</w:t>
      </w:r>
    </w:p>
    <w:p w14:paraId="41EF4DD1" w14:textId="37DC4A25" w:rsidR="0045498B" w:rsidRDefault="0045498B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Kelly Ringston</w:t>
      </w:r>
    </w:p>
    <w:p w14:paraId="26F5C940" w14:textId="3E365EB6" w:rsidR="00AC6D76" w:rsidRDefault="00AC6D76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Keisha Haley</w:t>
      </w:r>
    </w:p>
    <w:p w14:paraId="5280A190" w14:textId="7084A02C" w:rsidR="007136A7" w:rsidRDefault="007136A7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Eliza Burgess</w:t>
      </w:r>
    </w:p>
    <w:p w14:paraId="2BC2F02C" w14:textId="7AD048F2" w:rsidR="007136A7" w:rsidRDefault="007136A7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Karen Greenwalk</w:t>
      </w:r>
    </w:p>
    <w:p w14:paraId="2B01B02C" w14:textId="33C5CEFE" w:rsidR="007136A7" w:rsidRDefault="007136A7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Amy Veach</w:t>
      </w:r>
    </w:p>
    <w:p w14:paraId="238B5843" w14:textId="6BA5963B" w:rsidR="007136A7" w:rsidRDefault="007136A7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Meg Cavanaugh</w:t>
      </w:r>
    </w:p>
    <w:p w14:paraId="46A2B925" w14:textId="5E9F814F" w:rsidR="007136A7" w:rsidRDefault="007136A7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Lauren Murray</w:t>
      </w:r>
    </w:p>
    <w:p w14:paraId="4A8154D0" w14:textId="6AACCD8D" w:rsidR="007136A7" w:rsidRDefault="007136A7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Karen Slater</w:t>
      </w:r>
    </w:p>
    <w:p w14:paraId="2830940F" w14:textId="02568CB8" w:rsidR="007136A7" w:rsidRDefault="007136A7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Christie Banks Caldrone</w:t>
      </w:r>
    </w:p>
    <w:p w14:paraId="415E2078" w14:textId="208DD7D1" w:rsidR="00CD63C1" w:rsidRDefault="00CD63C1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Melissa D’agoustin</w:t>
      </w:r>
    </w:p>
    <w:p w14:paraId="6F4AB850" w14:textId="2BA7AFFE" w:rsidR="00CD63C1" w:rsidRDefault="00CD63C1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Meliss</w:t>
      </w:r>
      <w:r w:rsidR="00370B9D">
        <w:rPr>
          <w:rFonts w:ascii="Georgia" w:hAnsi="Georgia" w:cs="Calibri"/>
        </w:rPr>
        <w:t>s</w:t>
      </w:r>
    </w:p>
    <w:p w14:paraId="7C9D1F0D" w14:textId="5416B1F6" w:rsidR="00CD63C1" w:rsidRDefault="00CD63C1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Carel</w:t>
      </w:r>
    </w:p>
    <w:p w14:paraId="1D0496B7" w14:textId="346FE40C" w:rsidR="00CD63C1" w:rsidRDefault="00CD63C1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Lauren Cancelosi</w:t>
      </w:r>
    </w:p>
    <w:p w14:paraId="05B60F26" w14:textId="438C5F86" w:rsidR="00CD63C1" w:rsidRDefault="00CD63C1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Kathleen Cambor</w:t>
      </w:r>
    </w:p>
    <w:p w14:paraId="51E1E96B" w14:textId="27804F56" w:rsidR="004C3B65" w:rsidRDefault="004C3B65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Karen Scholack</w:t>
      </w:r>
    </w:p>
    <w:p w14:paraId="62C48071" w14:textId="00705962" w:rsidR="004C3B65" w:rsidRDefault="004C3B65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Karen Slater</w:t>
      </w:r>
    </w:p>
    <w:p w14:paraId="005BA6F6" w14:textId="2273BD42" w:rsidR="00EB67B3" w:rsidRDefault="00EB67B3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Amy Bethards,</w:t>
      </w:r>
    </w:p>
    <w:p w14:paraId="5720DAB9" w14:textId="4D304ADE" w:rsidR="00EB67B3" w:rsidRDefault="00EB67B3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Juliet Jones</w:t>
      </w:r>
    </w:p>
    <w:p w14:paraId="54BB2464" w14:textId="224C273C" w:rsidR="0083507B" w:rsidRDefault="0083507B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Corey Washington</w:t>
      </w:r>
    </w:p>
    <w:p w14:paraId="0151898A" w14:textId="3016282F" w:rsidR="006F2826" w:rsidRDefault="006F2826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Allison</w:t>
      </w:r>
    </w:p>
    <w:p w14:paraId="2A6FE90B" w14:textId="75239420" w:rsidR="0083507B" w:rsidRPr="00770D99" w:rsidRDefault="005C2D2B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Joe Danborn</w:t>
      </w:r>
    </w:p>
    <w:sectPr w:rsidR="0083507B" w:rsidRPr="00770D99" w:rsidSect="00216C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9EA"/>
    <w:multiLevelType w:val="hybridMultilevel"/>
    <w:tmpl w:val="BE44D4CC"/>
    <w:lvl w:ilvl="0" w:tplc="CEEAA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B743B"/>
    <w:multiLevelType w:val="hybridMultilevel"/>
    <w:tmpl w:val="5E707DB0"/>
    <w:lvl w:ilvl="0" w:tplc="9DC887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74BFF"/>
    <w:multiLevelType w:val="hybridMultilevel"/>
    <w:tmpl w:val="A1C20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2885"/>
    <w:multiLevelType w:val="hybridMultilevel"/>
    <w:tmpl w:val="609A76EA"/>
    <w:lvl w:ilvl="0" w:tplc="B0682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2253D9"/>
    <w:multiLevelType w:val="hybridMultilevel"/>
    <w:tmpl w:val="888A9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47A12"/>
    <w:multiLevelType w:val="hybridMultilevel"/>
    <w:tmpl w:val="FFCCD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3224F"/>
    <w:multiLevelType w:val="hybridMultilevel"/>
    <w:tmpl w:val="3C7CC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36C10"/>
    <w:multiLevelType w:val="hybridMultilevel"/>
    <w:tmpl w:val="F4CCE9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64E42B2"/>
    <w:multiLevelType w:val="hybridMultilevel"/>
    <w:tmpl w:val="6E146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D2707"/>
    <w:multiLevelType w:val="hybridMultilevel"/>
    <w:tmpl w:val="23802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C6B47"/>
    <w:multiLevelType w:val="hybridMultilevel"/>
    <w:tmpl w:val="77C08000"/>
    <w:lvl w:ilvl="0" w:tplc="7D14D13C">
      <w:start w:val="3"/>
      <w:numFmt w:val="bullet"/>
      <w:lvlText w:val="-"/>
      <w:lvlJc w:val="left"/>
      <w:pPr>
        <w:ind w:left="1440" w:hanging="36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C262D71"/>
    <w:multiLevelType w:val="hybridMultilevel"/>
    <w:tmpl w:val="573861CC"/>
    <w:lvl w:ilvl="0" w:tplc="96B08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w w:val="0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C35273"/>
    <w:multiLevelType w:val="hybridMultilevel"/>
    <w:tmpl w:val="B5D2C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677D2"/>
    <w:multiLevelType w:val="hybridMultilevel"/>
    <w:tmpl w:val="76EEEC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8C088C"/>
    <w:multiLevelType w:val="hybridMultilevel"/>
    <w:tmpl w:val="3AE02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43723"/>
    <w:multiLevelType w:val="hybridMultilevel"/>
    <w:tmpl w:val="2BD05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796E09"/>
    <w:multiLevelType w:val="hybridMultilevel"/>
    <w:tmpl w:val="0BEA95F8"/>
    <w:lvl w:ilvl="0" w:tplc="77407384">
      <w:numFmt w:val="bullet"/>
      <w:lvlText w:val="-"/>
      <w:lvlJc w:val="left"/>
      <w:pPr>
        <w:ind w:left="1440" w:hanging="36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0892001"/>
    <w:multiLevelType w:val="hybridMultilevel"/>
    <w:tmpl w:val="B4D6F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F6C2C"/>
    <w:multiLevelType w:val="hybridMultilevel"/>
    <w:tmpl w:val="8A5A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BC5E6A"/>
    <w:multiLevelType w:val="hybridMultilevel"/>
    <w:tmpl w:val="102827B2"/>
    <w:lvl w:ilvl="0" w:tplc="FE025CC2">
      <w:numFmt w:val="bullet"/>
      <w:lvlText w:val="–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BF79FC"/>
    <w:multiLevelType w:val="hybridMultilevel"/>
    <w:tmpl w:val="3D4AC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4"/>
  </w:num>
  <w:num w:numId="5">
    <w:abstractNumId w:val="20"/>
  </w:num>
  <w:num w:numId="6">
    <w:abstractNumId w:val="6"/>
  </w:num>
  <w:num w:numId="7">
    <w:abstractNumId w:val="12"/>
  </w:num>
  <w:num w:numId="8">
    <w:abstractNumId w:val="19"/>
  </w:num>
  <w:num w:numId="9">
    <w:abstractNumId w:val="2"/>
  </w:num>
  <w:num w:numId="10">
    <w:abstractNumId w:val="5"/>
  </w:num>
  <w:num w:numId="11">
    <w:abstractNumId w:val="17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6"/>
  </w:num>
  <w:num w:numId="17">
    <w:abstractNumId w:val="1"/>
  </w:num>
  <w:num w:numId="18">
    <w:abstractNumId w:val="10"/>
  </w:num>
  <w:num w:numId="19">
    <w:abstractNumId w:val="0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8E"/>
    <w:rsid w:val="00007A3C"/>
    <w:rsid w:val="00012F4C"/>
    <w:rsid w:val="000200C1"/>
    <w:rsid w:val="000441EF"/>
    <w:rsid w:val="000557BA"/>
    <w:rsid w:val="00057D77"/>
    <w:rsid w:val="00064C36"/>
    <w:rsid w:val="00081C13"/>
    <w:rsid w:val="0008689F"/>
    <w:rsid w:val="000A2865"/>
    <w:rsid w:val="000A2AAE"/>
    <w:rsid w:val="000D45B3"/>
    <w:rsid w:val="001050E7"/>
    <w:rsid w:val="00135A4A"/>
    <w:rsid w:val="001474C3"/>
    <w:rsid w:val="00147991"/>
    <w:rsid w:val="0015785D"/>
    <w:rsid w:val="00173D8A"/>
    <w:rsid w:val="00174456"/>
    <w:rsid w:val="00175CEC"/>
    <w:rsid w:val="00181827"/>
    <w:rsid w:val="001F67C6"/>
    <w:rsid w:val="00203906"/>
    <w:rsid w:val="0020546F"/>
    <w:rsid w:val="00216CCE"/>
    <w:rsid w:val="00233AFC"/>
    <w:rsid w:val="00235630"/>
    <w:rsid w:val="00241022"/>
    <w:rsid w:val="00254DA7"/>
    <w:rsid w:val="0027663A"/>
    <w:rsid w:val="00287E35"/>
    <w:rsid w:val="002B4E45"/>
    <w:rsid w:val="002D2C71"/>
    <w:rsid w:val="002D5028"/>
    <w:rsid w:val="002E7C0A"/>
    <w:rsid w:val="002F7437"/>
    <w:rsid w:val="003028DD"/>
    <w:rsid w:val="003072C4"/>
    <w:rsid w:val="0033031A"/>
    <w:rsid w:val="0033195B"/>
    <w:rsid w:val="0033304C"/>
    <w:rsid w:val="0034221C"/>
    <w:rsid w:val="00347644"/>
    <w:rsid w:val="00370B9D"/>
    <w:rsid w:val="003807F0"/>
    <w:rsid w:val="003844A4"/>
    <w:rsid w:val="003A6A12"/>
    <w:rsid w:val="003B0E06"/>
    <w:rsid w:val="003C71D1"/>
    <w:rsid w:val="003D197A"/>
    <w:rsid w:val="003E73DE"/>
    <w:rsid w:val="004040DE"/>
    <w:rsid w:val="00407912"/>
    <w:rsid w:val="0041000A"/>
    <w:rsid w:val="004222F1"/>
    <w:rsid w:val="0045498B"/>
    <w:rsid w:val="004579AD"/>
    <w:rsid w:val="0046436D"/>
    <w:rsid w:val="0048164F"/>
    <w:rsid w:val="0049224C"/>
    <w:rsid w:val="004C3B65"/>
    <w:rsid w:val="004D666B"/>
    <w:rsid w:val="004F462E"/>
    <w:rsid w:val="00502175"/>
    <w:rsid w:val="0053031F"/>
    <w:rsid w:val="0053234A"/>
    <w:rsid w:val="005331B4"/>
    <w:rsid w:val="005437DA"/>
    <w:rsid w:val="005472A3"/>
    <w:rsid w:val="005814B3"/>
    <w:rsid w:val="005867B3"/>
    <w:rsid w:val="0059608D"/>
    <w:rsid w:val="005C2D2B"/>
    <w:rsid w:val="005E64CF"/>
    <w:rsid w:val="006466CC"/>
    <w:rsid w:val="006471D9"/>
    <w:rsid w:val="00654C7D"/>
    <w:rsid w:val="00667ABC"/>
    <w:rsid w:val="006748F5"/>
    <w:rsid w:val="0068349A"/>
    <w:rsid w:val="0069637C"/>
    <w:rsid w:val="006D3D39"/>
    <w:rsid w:val="006D5BD3"/>
    <w:rsid w:val="006E1132"/>
    <w:rsid w:val="006E32C0"/>
    <w:rsid w:val="006F2826"/>
    <w:rsid w:val="006F7511"/>
    <w:rsid w:val="007136A7"/>
    <w:rsid w:val="007363C6"/>
    <w:rsid w:val="007428D0"/>
    <w:rsid w:val="0075488A"/>
    <w:rsid w:val="00770D99"/>
    <w:rsid w:val="00786A3F"/>
    <w:rsid w:val="007A52B5"/>
    <w:rsid w:val="007B488C"/>
    <w:rsid w:val="007D3885"/>
    <w:rsid w:val="007D3F82"/>
    <w:rsid w:val="007D5350"/>
    <w:rsid w:val="007F0B0E"/>
    <w:rsid w:val="008147AB"/>
    <w:rsid w:val="0082516A"/>
    <w:rsid w:val="00827589"/>
    <w:rsid w:val="0083507B"/>
    <w:rsid w:val="0084136F"/>
    <w:rsid w:val="00864A8F"/>
    <w:rsid w:val="00872F4A"/>
    <w:rsid w:val="00882460"/>
    <w:rsid w:val="008842F2"/>
    <w:rsid w:val="008C4415"/>
    <w:rsid w:val="00915750"/>
    <w:rsid w:val="00927EA1"/>
    <w:rsid w:val="00970315"/>
    <w:rsid w:val="00972A7E"/>
    <w:rsid w:val="00976ACC"/>
    <w:rsid w:val="00991719"/>
    <w:rsid w:val="00991C81"/>
    <w:rsid w:val="009930CC"/>
    <w:rsid w:val="009A472B"/>
    <w:rsid w:val="009D3F70"/>
    <w:rsid w:val="009F50AB"/>
    <w:rsid w:val="00A21B8B"/>
    <w:rsid w:val="00A27C12"/>
    <w:rsid w:val="00A4759F"/>
    <w:rsid w:val="00A8143B"/>
    <w:rsid w:val="00A83A91"/>
    <w:rsid w:val="00A9388E"/>
    <w:rsid w:val="00A95E64"/>
    <w:rsid w:val="00AA448A"/>
    <w:rsid w:val="00AA6E99"/>
    <w:rsid w:val="00AC6D76"/>
    <w:rsid w:val="00B22A33"/>
    <w:rsid w:val="00B33883"/>
    <w:rsid w:val="00B601CC"/>
    <w:rsid w:val="00B831A3"/>
    <w:rsid w:val="00B87192"/>
    <w:rsid w:val="00BA3218"/>
    <w:rsid w:val="00BA681D"/>
    <w:rsid w:val="00BB755E"/>
    <w:rsid w:val="00BC019C"/>
    <w:rsid w:val="00BD4906"/>
    <w:rsid w:val="00BE08B5"/>
    <w:rsid w:val="00BF650F"/>
    <w:rsid w:val="00C02CE2"/>
    <w:rsid w:val="00C062BC"/>
    <w:rsid w:val="00C16E42"/>
    <w:rsid w:val="00C34F0F"/>
    <w:rsid w:val="00C41C51"/>
    <w:rsid w:val="00C60F45"/>
    <w:rsid w:val="00C66B21"/>
    <w:rsid w:val="00C729F3"/>
    <w:rsid w:val="00C93D82"/>
    <w:rsid w:val="00CA080B"/>
    <w:rsid w:val="00CC7420"/>
    <w:rsid w:val="00CD21A4"/>
    <w:rsid w:val="00CD63C1"/>
    <w:rsid w:val="00CD74CA"/>
    <w:rsid w:val="00CE713E"/>
    <w:rsid w:val="00CF00A7"/>
    <w:rsid w:val="00D05FA6"/>
    <w:rsid w:val="00D22A85"/>
    <w:rsid w:val="00D47D13"/>
    <w:rsid w:val="00D52CFB"/>
    <w:rsid w:val="00D53873"/>
    <w:rsid w:val="00D6210B"/>
    <w:rsid w:val="00D6613E"/>
    <w:rsid w:val="00D7768C"/>
    <w:rsid w:val="00D97C96"/>
    <w:rsid w:val="00DA0F12"/>
    <w:rsid w:val="00DB7E24"/>
    <w:rsid w:val="00DD6AF5"/>
    <w:rsid w:val="00DD7F78"/>
    <w:rsid w:val="00E064E6"/>
    <w:rsid w:val="00E47AA9"/>
    <w:rsid w:val="00E714FE"/>
    <w:rsid w:val="00E77FDF"/>
    <w:rsid w:val="00EB67B3"/>
    <w:rsid w:val="00EF4908"/>
    <w:rsid w:val="00EF68D7"/>
    <w:rsid w:val="00F10BE4"/>
    <w:rsid w:val="00F13E0B"/>
    <w:rsid w:val="00F41EC3"/>
    <w:rsid w:val="00F5356A"/>
    <w:rsid w:val="00F5474A"/>
    <w:rsid w:val="00F54A55"/>
    <w:rsid w:val="00F62A4D"/>
    <w:rsid w:val="00FA203F"/>
    <w:rsid w:val="00FB58C7"/>
    <w:rsid w:val="00FF2263"/>
    <w:rsid w:val="00FF6C19"/>
    <w:rsid w:val="00FF71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516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3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4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42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32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785D"/>
    <w:pPr>
      <w:spacing w:before="100" w:beforeAutospacing="1" w:after="100" w:afterAutospacing="1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3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4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42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32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785D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F683E3-4A22-704E-93E4-DA4737C0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933</Words>
  <Characters>5324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Bradford School</vt:lpstr>
    </vt:vector>
  </TitlesOfParts>
  <Company>BHFS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Bradford School</dc:title>
  <dc:creator>Cheryl Caggiano</dc:creator>
  <cp:lastModifiedBy>Erin  Haley</cp:lastModifiedBy>
  <cp:revision>53</cp:revision>
  <cp:lastPrinted>2019-06-11T18:27:00Z</cp:lastPrinted>
  <dcterms:created xsi:type="dcterms:W3CDTF">2021-10-10T14:42:00Z</dcterms:created>
  <dcterms:modified xsi:type="dcterms:W3CDTF">2021-10-25T17:59:00Z</dcterms:modified>
</cp:coreProperties>
</file>